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CADAA" w14:textId="77777777" w:rsidR="0027448F" w:rsidRDefault="00E83EB6">
      <w:pPr>
        <w:jc w:val="center"/>
        <w:rPr>
          <w:sz w:val="28"/>
        </w:rPr>
      </w:pPr>
      <w:r>
        <w:rPr>
          <w:b/>
          <w:sz w:val="28"/>
        </w:rPr>
        <w:t>Перечень публичных нормативных обязательств</w:t>
      </w:r>
    </w:p>
    <w:p w14:paraId="4D8F4493" w14:textId="6556FF9E" w:rsidR="0027448F" w:rsidRDefault="00E83EB6">
      <w:pPr>
        <w:jc w:val="center"/>
        <w:rPr>
          <w:b/>
          <w:sz w:val="28"/>
        </w:rPr>
      </w:pPr>
      <w:r>
        <w:rPr>
          <w:b/>
          <w:sz w:val="28"/>
        </w:rPr>
        <w:t>подлежащих исполнению за счет бюджета Городского поселения Звенигово на 202</w:t>
      </w:r>
      <w:r w:rsidR="00802A5D">
        <w:rPr>
          <w:b/>
          <w:sz w:val="28"/>
        </w:rPr>
        <w:t>6</w:t>
      </w:r>
      <w:r w:rsidR="00F241F1">
        <w:rPr>
          <w:b/>
          <w:sz w:val="28"/>
        </w:rPr>
        <w:t xml:space="preserve"> </w:t>
      </w:r>
      <w:r>
        <w:rPr>
          <w:b/>
          <w:sz w:val="28"/>
        </w:rPr>
        <w:t>год</w:t>
      </w:r>
      <w:r w:rsidR="00F241F1">
        <w:rPr>
          <w:b/>
          <w:sz w:val="28"/>
        </w:rPr>
        <w:t xml:space="preserve"> </w:t>
      </w:r>
      <w:r>
        <w:rPr>
          <w:b/>
          <w:sz w:val="28"/>
        </w:rPr>
        <w:t>и на плановый период 202</w:t>
      </w:r>
      <w:r w:rsidR="00802A5D">
        <w:rPr>
          <w:b/>
          <w:sz w:val="28"/>
        </w:rPr>
        <w:t>7</w:t>
      </w:r>
      <w:r>
        <w:rPr>
          <w:b/>
          <w:sz w:val="28"/>
        </w:rPr>
        <w:t xml:space="preserve"> и 202</w:t>
      </w:r>
      <w:r w:rsidR="00802A5D">
        <w:rPr>
          <w:b/>
          <w:sz w:val="28"/>
        </w:rPr>
        <w:t>8</w:t>
      </w:r>
      <w:r>
        <w:rPr>
          <w:b/>
          <w:sz w:val="28"/>
        </w:rPr>
        <w:t xml:space="preserve"> годов</w:t>
      </w:r>
    </w:p>
    <w:p w14:paraId="0C469D7D" w14:textId="77777777" w:rsidR="0027448F" w:rsidRDefault="0027448F">
      <w:pPr>
        <w:jc w:val="center"/>
        <w:rPr>
          <w:b/>
          <w:sz w:val="28"/>
        </w:rPr>
      </w:pPr>
    </w:p>
    <w:tbl>
      <w:tblPr>
        <w:tblW w:w="0" w:type="auto"/>
        <w:tblInd w:w="-5" w:type="dxa"/>
        <w:tblLayout w:type="fixed"/>
        <w:tblLook w:val="04A0" w:firstRow="1" w:lastRow="0" w:firstColumn="1" w:lastColumn="0" w:noHBand="0" w:noVBand="1"/>
      </w:tblPr>
      <w:tblGrid>
        <w:gridCol w:w="821"/>
        <w:gridCol w:w="4462"/>
        <w:gridCol w:w="4284"/>
        <w:gridCol w:w="5008"/>
      </w:tblGrid>
      <w:tr w:rsidR="0027448F" w14:paraId="0C1A8C4B" w14:textId="77777777">
        <w:tc>
          <w:tcPr>
            <w:tcW w:w="821" w:type="dxa"/>
            <w:tcBorders>
              <w:top w:val="single" w:sz="4" w:space="0" w:color="000000"/>
              <w:left w:val="single" w:sz="4" w:space="0" w:color="000000"/>
              <w:bottom w:val="single" w:sz="4" w:space="0" w:color="000000"/>
            </w:tcBorders>
            <w:shd w:val="clear" w:color="auto" w:fill="auto"/>
          </w:tcPr>
          <w:p w14:paraId="0C146EF9" w14:textId="77777777" w:rsidR="0027448F" w:rsidRDefault="00E83EB6">
            <w:pPr>
              <w:jc w:val="center"/>
              <w:rPr>
                <w:sz w:val="28"/>
              </w:rPr>
            </w:pPr>
            <w:r>
              <w:rPr>
                <w:b/>
                <w:sz w:val="28"/>
              </w:rPr>
              <w:t>№ п/п</w:t>
            </w:r>
          </w:p>
        </w:tc>
        <w:tc>
          <w:tcPr>
            <w:tcW w:w="4462" w:type="dxa"/>
            <w:tcBorders>
              <w:top w:val="single" w:sz="4" w:space="0" w:color="000000"/>
              <w:left w:val="single" w:sz="4" w:space="0" w:color="000000"/>
              <w:bottom w:val="single" w:sz="4" w:space="0" w:color="000000"/>
            </w:tcBorders>
            <w:shd w:val="clear" w:color="auto" w:fill="auto"/>
          </w:tcPr>
          <w:p w14:paraId="06F20088" w14:textId="77777777" w:rsidR="0027448F" w:rsidRDefault="00E83EB6">
            <w:pPr>
              <w:jc w:val="center"/>
              <w:rPr>
                <w:sz w:val="28"/>
              </w:rPr>
            </w:pPr>
            <w:r>
              <w:rPr>
                <w:b/>
                <w:sz w:val="28"/>
              </w:rPr>
              <w:t>Наименование публичного нормативного обязательства</w:t>
            </w:r>
          </w:p>
        </w:tc>
        <w:tc>
          <w:tcPr>
            <w:tcW w:w="4284" w:type="dxa"/>
            <w:tcBorders>
              <w:top w:val="single" w:sz="4" w:space="0" w:color="000000"/>
              <w:left w:val="single" w:sz="4" w:space="0" w:color="000000"/>
              <w:bottom w:val="single" w:sz="4" w:space="0" w:color="000000"/>
            </w:tcBorders>
            <w:shd w:val="clear" w:color="auto" w:fill="auto"/>
          </w:tcPr>
          <w:p w14:paraId="0D0B0C1E" w14:textId="77777777" w:rsidR="0027448F" w:rsidRDefault="00E83EB6">
            <w:pPr>
              <w:jc w:val="center"/>
              <w:rPr>
                <w:sz w:val="28"/>
              </w:rPr>
            </w:pPr>
            <w:r>
              <w:rPr>
                <w:b/>
                <w:sz w:val="28"/>
              </w:rPr>
              <w:t>Нормативный правовой акт, устанавливающий публичное нормативное обязательство</w:t>
            </w:r>
          </w:p>
        </w:tc>
        <w:tc>
          <w:tcPr>
            <w:tcW w:w="5008" w:type="dxa"/>
            <w:tcBorders>
              <w:top w:val="single" w:sz="4" w:space="0" w:color="000000"/>
              <w:left w:val="single" w:sz="4" w:space="0" w:color="000000"/>
              <w:bottom w:val="single" w:sz="4" w:space="0" w:color="000000"/>
              <w:right w:val="single" w:sz="4" w:space="0" w:color="000000"/>
            </w:tcBorders>
            <w:shd w:val="clear" w:color="auto" w:fill="auto"/>
          </w:tcPr>
          <w:p w14:paraId="7BDCA2E7" w14:textId="77777777" w:rsidR="0027448F" w:rsidRDefault="00E83EB6">
            <w:pPr>
              <w:jc w:val="center"/>
              <w:rPr>
                <w:sz w:val="28"/>
              </w:rPr>
            </w:pPr>
            <w:r>
              <w:rPr>
                <w:b/>
                <w:sz w:val="28"/>
              </w:rPr>
              <w:t xml:space="preserve">Размер публичного нормативного обязательства, установленный нормативным правовым актом </w:t>
            </w:r>
          </w:p>
          <w:p w14:paraId="5A62671C" w14:textId="77777777" w:rsidR="0027448F" w:rsidRDefault="00E83EB6">
            <w:pPr>
              <w:jc w:val="center"/>
              <w:rPr>
                <w:sz w:val="28"/>
              </w:rPr>
            </w:pPr>
            <w:r>
              <w:rPr>
                <w:b/>
                <w:sz w:val="28"/>
              </w:rPr>
              <w:t>(без индексации)</w:t>
            </w:r>
          </w:p>
        </w:tc>
      </w:tr>
      <w:tr w:rsidR="0027448F" w14:paraId="6804FA1A" w14:textId="77777777">
        <w:tc>
          <w:tcPr>
            <w:tcW w:w="821" w:type="dxa"/>
            <w:tcBorders>
              <w:top w:val="single" w:sz="4" w:space="0" w:color="000000"/>
              <w:left w:val="single" w:sz="4" w:space="0" w:color="000000"/>
              <w:bottom w:val="single" w:sz="4" w:space="0" w:color="000000"/>
            </w:tcBorders>
            <w:shd w:val="clear" w:color="auto" w:fill="auto"/>
          </w:tcPr>
          <w:p w14:paraId="7184DB08" w14:textId="77777777" w:rsidR="0027448F" w:rsidRDefault="00E83EB6">
            <w:pPr>
              <w:jc w:val="center"/>
              <w:rPr>
                <w:sz w:val="28"/>
              </w:rPr>
            </w:pPr>
            <w:r>
              <w:rPr>
                <w:b/>
                <w:sz w:val="28"/>
              </w:rPr>
              <w:t>1</w:t>
            </w:r>
          </w:p>
        </w:tc>
        <w:tc>
          <w:tcPr>
            <w:tcW w:w="4462" w:type="dxa"/>
            <w:tcBorders>
              <w:top w:val="single" w:sz="4" w:space="0" w:color="000000"/>
              <w:left w:val="single" w:sz="4" w:space="0" w:color="000000"/>
              <w:bottom w:val="single" w:sz="4" w:space="0" w:color="000000"/>
            </w:tcBorders>
            <w:shd w:val="clear" w:color="auto" w:fill="auto"/>
          </w:tcPr>
          <w:p w14:paraId="10D3AE2E" w14:textId="77777777" w:rsidR="0027448F" w:rsidRDefault="00E83EB6">
            <w:pPr>
              <w:jc w:val="center"/>
              <w:rPr>
                <w:sz w:val="28"/>
              </w:rPr>
            </w:pPr>
            <w:r>
              <w:rPr>
                <w:b/>
                <w:sz w:val="28"/>
              </w:rPr>
              <w:t>2</w:t>
            </w:r>
          </w:p>
        </w:tc>
        <w:tc>
          <w:tcPr>
            <w:tcW w:w="4284" w:type="dxa"/>
            <w:tcBorders>
              <w:top w:val="single" w:sz="4" w:space="0" w:color="000000"/>
              <w:left w:val="single" w:sz="4" w:space="0" w:color="000000"/>
              <w:bottom w:val="single" w:sz="4" w:space="0" w:color="000000"/>
            </w:tcBorders>
            <w:shd w:val="clear" w:color="auto" w:fill="auto"/>
          </w:tcPr>
          <w:p w14:paraId="23CDE052" w14:textId="77777777" w:rsidR="0027448F" w:rsidRDefault="00E83EB6">
            <w:pPr>
              <w:jc w:val="center"/>
              <w:rPr>
                <w:sz w:val="28"/>
              </w:rPr>
            </w:pPr>
            <w:r>
              <w:rPr>
                <w:b/>
                <w:sz w:val="28"/>
              </w:rPr>
              <w:t>3</w:t>
            </w:r>
          </w:p>
        </w:tc>
        <w:tc>
          <w:tcPr>
            <w:tcW w:w="5008" w:type="dxa"/>
            <w:tcBorders>
              <w:top w:val="single" w:sz="4" w:space="0" w:color="000000"/>
              <w:left w:val="single" w:sz="4" w:space="0" w:color="000000"/>
              <w:bottom w:val="single" w:sz="4" w:space="0" w:color="000000"/>
              <w:right w:val="single" w:sz="4" w:space="0" w:color="000000"/>
            </w:tcBorders>
            <w:shd w:val="clear" w:color="auto" w:fill="auto"/>
          </w:tcPr>
          <w:p w14:paraId="2C2379D0" w14:textId="77777777" w:rsidR="0027448F" w:rsidRDefault="00E83EB6">
            <w:pPr>
              <w:jc w:val="center"/>
              <w:rPr>
                <w:sz w:val="28"/>
              </w:rPr>
            </w:pPr>
            <w:r>
              <w:rPr>
                <w:b/>
                <w:sz w:val="28"/>
              </w:rPr>
              <w:t>4</w:t>
            </w:r>
          </w:p>
        </w:tc>
      </w:tr>
      <w:tr w:rsidR="0027448F" w14:paraId="71007189" w14:textId="77777777">
        <w:tc>
          <w:tcPr>
            <w:tcW w:w="821" w:type="dxa"/>
            <w:tcBorders>
              <w:top w:val="single" w:sz="4" w:space="0" w:color="000000"/>
              <w:left w:val="single" w:sz="4" w:space="0" w:color="000000"/>
              <w:bottom w:val="single" w:sz="4" w:space="0" w:color="000000"/>
            </w:tcBorders>
            <w:shd w:val="clear" w:color="auto" w:fill="auto"/>
          </w:tcPr>
          <w:p w14:paraId="21FB939C" w14:textId="77777777" w:rsidR="0027448F" w:rsidRDefault="00E83EB6">
            <w:pPr>
              <w:jc w:val="center"/>
              <w:rPr>
                <w:sz w:val="28"/>
              </w:rPr>
            </w:pPr>
            <w:r>
              <w:rPr>
                <w:sz w:val="28"/>
              </w:rPr>
              <w:t>1</w:t>
            </w:r>
          </w:p>
        </w:tc>
        <w:tc>
          <w:tcPr>
            <w:tcW w:w="4462" w:type="dxa"/>
            <w:tcBorders>
              <w:top w:val="single" w:sz="4" w:space="0" w:color="000000"/>
              <w:left w:val="single" w:sz="4" w:space="0" w:color="000000"/>
              <w:bottom w:val="single" w:sz="4" w:space="0" w:color="000000"/>
            </w:tcBorders>
            <w:shd w:val="clear" w:color="auto" w:fill="auto"/>
          </w:tcPr>
          <w:p w14:paraId="4B5A8B2F" w14:textId="77777777" w:rsidR="0027448F" w:rsidRDefault="00E83EB6">
            <w:pPr>
              <w:jc w:val="center"/>
              <w:rPr>
                <w:sz w:val="28"/>
              </w:rPr>
            </w:pPr>
            <w:r>
              <w:rPr>
                <w:sz w:val="28"/>
              </w:rPr>
              <w:t>Пенсии за выслугу лет лицам, замещавшим должности муниципальной службы в органах местного самоуправления поселения</w:t>
            </w:r>
          </w:p>
          <w:p w14:paraId="6B9A56CC" w14:textId="77777777" w:rsidR="0027448F" w:rsidRDefault="0027448F">
            <w:pPr>
              <w:jc w:val="center"/>
              <w:rPr>
                <w:sz w:val="28"/>
              </w:rPr>
            </w:pPr>
          </w:p>
        </w:tc>
        <w:tc>
          <w:tcPr>
            <w:tcW w:w="4284" w:type="dxa"/>
            <w:tcBorders>
              <w:top w:val="single" w:sz="4" w:space="0" w:color="000000"/>
              <w:left w:val="single" w:sz="4" w:space="0" w:color="000000"/>
              <w:bottom w:val="single" w:sz="4" w:space="0" w:color="000000"/>
            </w:tcBorders>
            <w:shd w:val="clear" w:color="auto" w:fill="auto"/>
          </w:tcPr>
          <w:p w14:paraId="1B00D050" w14:textId="77777777" w:rsidR="0027448F" w:rsidRDefault="00E83EB6">
            <w:pPr>
              <w:jc w:val="center"/>
              <w:outlineLvl w:val="0"/>
              <w:rPr>
                <w:sz w:val="28"/>
              </w:rPr>
            </w:pPr>
            <w:r>
              <w:rPr>
                <w:sz w:val="28"/>
              </w:rPr>
              <w:t>Решение Собрания депутатов Городского поселения Звенигово Звениговского муниципального района</w:t>
            </w:r>
          </w:p>
          <w:p w14:paraId="09445ED0" w14:textId="77777777" w:rsidR="0027448F" w:rsidRDefault="00E83EB6">
            <w:pPr>
              <w:jc w:val="center"/>
              <w:outlineLvl w:val="0"/>
              <w:rPr>
                <w:sz w:val="28"/>
              </w:rPr>
            </w:pPr>
            <w:r>
              <w:rPr>
                <w:sz w:val="28"/>
              </w:rPr>
              <w:t xml:space="preserve"> Республики Марий Эл</w:t>
            </w:r>
          </w:p>
          <w:p w14:paraId="1EF60B8F" w14:textId="77777777" w:rsidR="0027448F" w:rsidRDefault="00E83EB6">
            <w:pPr>
              <w:pStyle w:val="ConsPlusNormal"/>
              <w:ind w:firstLine="0"/>
              <w:jc w:val="center"/>
              <w:rPr>
                <w:rFonts w:ascii="Times New Roman" w:hAnsi="Times New Roman"/>
                <w:sz w:val="28"/>
              </w:rPr>
            </w:pPr>
            <w:r>
              <w:rPr>
                <w:rFonts w:ascii="Times New Roman" w:hAnsi="Times New Roman"/>
                <w:sz w:val="28"/>
              </w:rPr>
              <w:t>от 23 декабря 2020 года № 152</w:t>
            </w:r>
          </w:p>
          <w:p w14:paraId="6026370D" w14:textId="77777777" w:rsidR="0027448F" w:rsidRDefault="00E83EB6">
            <w:pPr>
              <w:pStyle w:val="ConsPlusNormal"/>
              <w:ind w:firstLine="0"/>
              <w:jc w:val="center"/>
              <w:rPr>
                <w:rFonts w:ascii="Times New Roman" w:hAnsi="Times New Roman"/>
                <w:sz w:val="28"/>
              </w:rPr>
            </w:pPr>
            <w:r>
              <w:rPr>
                <w:rFonts w:ascii="Times New Roman" w:hAnsi="Times New Roman"/>
                <w:sz w:val="28"/>
              </w:rPr>
              <w:t xml:space="preserve">О пенсии за выслугу лет лицам, замещавшим должности муниципальной службы в органах местного самоуправления Городского поселения Звенигово, должности в органах государственной </w:t>
            </w:r>
            <w:proofErr w:type="spellStart"/>
            <w:r>
              <w:rPr>
                <w:rFonts w:ascii="Times New Roman" w:hAnsi="Times New Roman"/>
                <w:sz w:val="28"/>
              </w:rPr>
              <w:t>властии</w:t>
            </w:r>
            <w:proofErr w:type="spellEnd"/>
            <w:r>
              <w:rPr>
                <w:rFonts w:ascii="Times New Roman" w:hAnsi="Times New Roman"/>
                <w:sz w:val="28"/>
              </w:rPr>
              <w:t xml:space="preserve"> управления    Городского поселения Звенигово Звениговского района Марийской АССР (Марийской ССР)</w:t>
            </w:r>
          </w:p>
          <w:p w14:paraId="351AE037" w14:textId="77777777" w:rsidR="0027448F" w:rsidRDefault="0027448F">
            <w:pPr>
              <w:jc w:val="center"/>
              <w:rPr>
                <w:sz w:val="28"/>
              </w:rPr>
            </w:pPr>
          </w:p>
        </w:tc>
        <w:tc>
          <w:tcPr>
            <w:tcW w:w="5008" w:type="dxa"/>
            <w:tcBorders>
              <w:top w:val="single" w:sz="4" w:space="0" w:color="000000"/>
              <w:left w:val="single" w:sz="4" w:space="0" w:color="000000"/>
              <w:bottom w:val="single" w:sz="4" w:space="0" w:color="000000"/>
              <w:right w:val="single" w:sz="4" w:space="0" w:color="000000"/>
            </w:tcBorders>
            <w:shd w:val="clear" w:color="auto" w:fill="auto"/>
          </w:tcPr>
          <w:p w14:paraId="6318666F" w14:textId="77777777" w:rsidR="0027448F" w:rsidRDefault="00E83EB6">
            <w:pPr>
              <w:rPr>
                <w:sz w:val="28"/>
              </w:rPr>
            </w:pPr>
            <w:r>
              <w:rPr>
                <w:sz w:val="28"/>
              </w:rPr>
              <w:t xml:space="preserve">Муниципальным служащим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пенсия за выслугу лет назначается в размере 45 процентов 1,4 оклада месячного денежного содержания муниципального служащего на день увольнения либо на день достижения ими возраста, дающего право на страховую пенсию по старости (инвалидности) в соответствии с частью 1 статьи 8 и статьями 30-33 Федерального закона «О страховых </w:t>
            </w:r>
            <w:r>
              <w:rPr>
                <w:sz w:val="28"/>
              </w:rPr>
              <w:lastRenderedPageBreak/>
              <w:t>пенсиях».</w:t>
            </w:r>
          </w:p>
          <w:p w14:paraId="3A1EA2F7" w14:textId="77777777" w:rsidR="0027448F" w:rsidRDefault="00E83EB6">
            <w:pPr>
              <w:rPr>
                <w:sz w:val="28"/>
              </w:rPr>
            </w:pPr>
            <w:r>
              <w:rPr>
                <w:sz w:val="28"/>
              </w:rPr>
              <w:t>За каждый полный год стажа муниципальной службы сверх 15 лет размер пенсии за выслугу лет муниципальным служащим увеличивается на 3 процента 1,4 оклада месячного денежного содержания муниципального служащего на день увольнения либо на день достижения ими возраста, дающего право на страховую пенсию по старости (инвалидности) в соответствии с Федеральным законом «О страховых пенсиях», но не более чем до 95 процентов 1,4 оклада месячного денежного содержания муниципального служащего на день увольнения либо на день достижения ими возраста, дающего право на страховую пенсию по старости (инвалидности) в соответствии с Федеральным законом «О страховых пенсиях».</w:t>
            </w:r>
          </w:p>
          <w:p w14:paraId="445EB41F" w14:textId="77777777" w:rsidR="0027448F" w:rsidRDefault="00E83EB6">
            <w:pPr>
              <w:pStyle w:val="ConsPlusNormal"/>
              <w:ind w:firstLine="851"/>
              <w:jc w:val="both"/>
              <w:rPr>
                <w:rFonts w:ascii="Times New Roman" w:hAnsi="Times New Roman"/>
                <w:sz w:val="28"/>
              </w:rPr>
            </w:pPr>
            <w:r>
              <w:rPr>
                <w:rFonts w:ascii="Times New Roman" w:hAnsi="Times New Roman"/>
                <w:sz w:val="28"/>
              </w:rPr>
              <w:t xml:space="preserve">В случае если размер пенсии за выслугу лет, исчисленный в соответствии с абзацами первым - четвертым настоящего пункта, составляет </w:t>
            </w:r>
            <w:r w:rsidR="00F241F1">
              <w:rPr>
                <w:rFonts w:ascii="Times New Roman" w:hAnsi="Times New Roman"/>
                <w:sz w:val="28"/>
              </w:rPr>
              <w:t>3855</w:t>
            </w:r>
            <w:r>
              <w:rPr>
                <w:rFonts w:ascii="Times New Roman" w:hAnsi="Times New Roman"/>
                <w:sz w:val="28"/>
              </w:rPr>
              <w:t xml:space="preserve"> рублей (далее - </w:t>
            </w:r>
            <w:r>
              <w:rPr>
                <w:rFonts w:ascii="Times New Roman" w:hAnsi="Times New Roman"/>
                <w:sz w:val="28"/>
              </w:rPr>
              <w:lastRenderedPageBreak/>
              <w:t>минимальный размер пенсии за выслугу лет), пенсия за выслугу лет назначается в минимальном размере пенсии за выслугу лет.</w:t>
            </w:r>
          </w:p>
          <w:p w14:paraId="0030F3AA" w14:textId="77777777" w:rsidR="0027448F" w:rsidRDefault="00E83EB6" w:rsidP="00F241F1">
            <w:pPr>
              <w:pStyle w:val="ConsPlusNormal"/>
              <w:ind w:firstLine="851"/>
              <w:jc w:val="both"/>
              <w:rPr>
                <w:sz w:val="28"/>
              </w:rPr>
            </w:pPr>
            <w:r>
              <w:rPr>
                <w:rFonts w:ascii="Times New Roman" w:hAnsi="Times New Roman"/>
                <w:sz w:val="28"/>
              </w:rPr>
              <w:t>Главе администрации пенсия за выслугу лет назначается при замещении должности от четырех до восьми лет (не менее одного срока полномочий) в размере 55 процентов, от восьми до двенадцати лет (не менее двух сроков полномочий) - 75 процентов, от двенадцати до шестнадцати лет (не менее трех сроков полномочий) - 85 процентов и свыше шестнадцати лет (не менее четырех сроков полномочий) - 95 процентов 1,4 оклада месячного денежного содержания по должности главы Звениговской городской администрации на день назначения пенсии за выслугу лет.</w:t>
            </w:r>
          </w:p>
        </w:tc>
      </w:tr>
    </w:tbl>
    <w:p w14:paraId="39107820" w14:textId="77777777" w:rsidR="0027448F" w:rsidRDefault="0027448F">
      <w:pPr>
        <w:jc w:val="center"/>
        <w:rPr>
          <w:b/>
          <w:sz w:val="28"/>
        </w:rPr>
      </w:pPr>
    </w:p>
    <w:sectPr w:rsidR="0027448F" w:rsidSect="0027448F">
      <w:pgSz w:w="16838" w:h="11906" w:orient="landscape"/>
      <w:pgMar w:top="1701" w:right="1134"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XO Thames">
    <w:altName w:val="Times New Roman"/>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Liberation 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7448F"/>
    <w:rsid w:val="0027448F"/>
    <w:rsid w:val="0063190D"/>
    <w:rsid w:val="00802A5D"/>
    <w:rsid w:val="00E83EB6"/>
    <w:rsid w:val="00F24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F00A5"/>
  <w15:docId w15:val="{81BC8084-786F-4B32-91FC-8262D0A3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27448F"/>
    <w:rPr>
      <w:sz w:val="24"/>
    </w:rPr>
  </w:style>
  <w:style w:type="paragraph" w:styleId="10">
    <w:name w:val="heading 1"/>
    <w:next w:val="a"/>
    <w:link w:val="11"/>
    <w:uiPriority w:val="9"/>
    <w:qFormat/>
    <w:rsid w:val="0027448F"/>
    <w:pPr>
      <w:spacing w:before="120" w:after="120"/>
      <w:jc w:val="both"/>
      <w:outlineLvl w:val="0"/>
    </w:pPr>
    <w:rPr>
      <w:rFonts w:ascii="XO Thames" w:hAnsi="XO Thames"/>
      <w:b/>
      <w:sz w:val="32"/>
    </w:rPr>
  </w:style>
  <w:style w:type="paragraph" w:styleId="2">
    <w:name w:val="heading 2"/>
    <w:next w:val="a"/>
    <w:link w:val="20"/>
    <w:uiPriority w:val="9"/>
    <w:qFormat/>
    <w:rsid w:val="0027448F"/>
    <w:pPr>
      <w:spacing w:before="120" w:after="120"/>
      <w:jc w:val="both"/>
      <w:outlineLvl w:val="1"/>
    </w:pPr>
    <w:rPr>
      <w:rFonts w:ascii="XO Thames" w:hAnsi="XO Thames"/>
      <w:b/>
      <w:sz w:val="28"/>
    </w:rPr>
  </w:style>
  <w:style w:type="paragraph" w:styleId="3">
    <w:name w:val="heading 3"/>
    <w:next w:val="a"/>
    <w:link w:val="30"/>
    <w:uiPriority w:val="9"/>
    <w:qFormat/>
    <w:rsid w:val="0027448F"/>
    <w:pPr>
      <w:spacing w:before="120" w:after="120"/>
      <w:jc w:val="both"/>
      <w:outlineLvl w:val="2"/>
    </w:pPr>
    <w:rPr>
      <w:rFonts w:ascii="XO Thames" w:hAnsi="XO Thames"/>
      <w:b/>
      <w:sz w:val="26"/>
    </w:rPr>
  </w:style>
  <w:style w:type="paragraph" w:styleId="4">
    <w:name w:val="heading 4"/>
    <w:next w:val="a"/>
    <w:link w:val="40"/>
    <w:uiPriority w:val="9"/>
    <w:qFormat/>
    <w:rsid w:val="0027448F"/>
    <w:pPr>
      <w:spacing w:before="120" w:after="120"/>
      <w:jc w:val="both"/>
      <w:outlineLvl w:val="3"/>
    </w:pPr>
    <w:rPr>
      <w:rFonts w:ascii="XO Thames" w:hAnsi="XO Thames"/>
      <w:b/>
      <w:sz w:val="24"/>
    </w:rPr>
  </w:style>
  <w:style w:type="paragraph" w:styleId="5">
    <w:name w:val="heading 5"/>
    <w:next w:val="a"/>
    <w:link w:val="50"/>
    <w:uiPriority w:val="9"/>
    <w:qFormat/>
    <w:rsid w:val="0027448F"/>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27448F"/>
    <w:rPr>
      <w:sz w:val="24"/>
    </w:rPr>
  </w:style>
  <w:style w:type="paragraph" w:styleId="21">
    <w:name w:val="toc 2"/>
    <w:next w:val="a"/>
    <w:link w:val="22"/>
    <w:uiPriority w:val="39"/>
    <w:rsid w:val="0027448F"/>
    <w:pPr>
      <w:ind w:left="200"/>
    </w:pPr>
    <w:rPr>
      <w:rFonts w:ascii="XO Thames" w:hAnsi="XO Thames"/>
      <w:sz w:val="28"/>
    </w:rPr>
  </w:style>
  <w:style w:type="character" w:customStyle="1" w:styleId="22">
    <w:name w:val="Оглавление 2 Знак"/>
    <w:link w:val="21"/>
    <w:rsid w:val="0027448F"/>
    <w:rPr>
      <w:rFonts w:ascii="XO Thames" w:hAnsi="XO Thames"/>
      <w:sz w:val="28"/>
    </w:rPr>
  </w:style>
  <w:style w:type="paragraph" w:styleId="a3">
    <w:name w:val="Body Text"/>
    <w:basedOn w:val="a"/>
    <w:link w:val="a4"/>
    <w:rsid w:val="0027448F"/>
    <w:pPr>
      <w:spacing w:after="140" w:line="288" w:lineRule="auto"/>
    </w:pPr>
  </w:style>
  <w:style w:type="character" w:customStyle="1" w:styleId="a4">
    <w:name w:val="Основной текст Знак"/>
    <w:basedOn w:val="1"/>
    <w:link w:val="a3"/>
    <w:rsid w:val="0027448F"/>
    <w:rPr>
      <w:sz w:val="24"/>
    </w:rPr>
  </w:style>
  <w:style w:type="paragraph" w:styleId="41">
    <w:name w:val="toc 4"/>
    <w:next w:val="a"/>
    <w:link w:val="42"/>
    <w:uiPriority w:val="39"/>
    <w:rsid w:val="0027448F"/>
    <w:pPr>
      <w:ind w:left="600"/>
    </w:pPr>
    <w:rPr>
      <w:rFonts w:ascii="XO Thames" w:hAnsi="XO Thames"/>
      <w:sz w:val="28"/>
    </w:rPr>
  </w:style>
  <w:style w:type="character" w:customStyle="1" w:styleId="42">
    <w:name w:val="Оглавление 4 Знак"/>
    <w:link w:val="41"/>
    <w:rsid w:val="0027448F"/>
    <w:rPr>
      <w:rFonts w:ascii="XO Thames" w:hAnsi="XO Thames"/>
      <w:sz w:val="28"/>
    </w:rPr>
  </w:style>
  <w:style w:type="paragraph" w:styleId="6">
    <w:name w:val="toc 6"/>
    <w:next w:val="a"/>
    <w:link w:val="60"/>
    <w:uiPriority w:val="39"/>
    <w:rsid w:val="0027448F"/>
    <w:pPr>
      <w:ind w:left="1000"/>
    </w:pPr>
    <w:rPr>
      <w:rFonts w:ascii="XO Thames" w:hAnsi="XO Thames"/>
      <w:sz w:val="28"/>
    </w:rPr>
  </w:style>
  <w:style w:type="character" w:customStyle="1" w:styleId="60">
    <w:name w:val="Оглавление 6 Знак"/>
    <w:link w:val="6"/>
    <w:rsid w:val="0027448F"/>
    <w:rPr>
      <w:rFonts w:ascii="XO Thames" w:hAnsi="XO Thames"/>
      <w:sz w:val="28"/>
    </w:rPr>
  </w:style>
  <w:style w:type="paragraph" w:styleId="7">
    <w:name w:val="toc 7"/>
    <w:next w:val="a"/>
    <w:link w:val="70"/>
    <w:uiPriority w:val="39"/>
    <w:rsid w:val="0027448F"/>
    <w:pPr>
      <w:ind w:left="1200"/>
    </w:pPr>
    <w:rPr>
      <w:rFonts w:ascii="XO Thames" w:hAnsi="XO Thames"/>
      <w:sz w:val="28"/>
    </w:rPr>
  </w:style>
  <w:style w:type="character" w:customStyle="1" w:styleId="70">
    <w:name w:val="Оглавление 7 Знак"/>
    <w:link w:val="7"/>
    <w:rsid w:val="0027448F"/>
    <w:rPr>
      <w:rFonts w:ascii="XO Thames" w:hAnsi="XO Thames"/>
      <w:sz w:val="28"/>
    </w:rPr>
  </w:style>
  <w:style w:type="character" w:customStyle="1" w:styleId="30">
    <w:name w:val="Заголовок 3 Знак"/>
    <w:link w:val="3"/>
    <w:rsid w:val="0027448F"/>
    <w:rPr>
      <w:rFonts w:ascii="XO Thames" w:hAnsi="XO Thames"/>
      <w:b/>
      <w:sz w:val="26"/>
    </w:rPr>
  </w:style>
  <w:style w:type="paragraph" w:customStyle="1" w:styleId="ConsPlusNormal">
    <w:name w:val="ConsPlusNormal"/>
    <w:next w:val="a"/>
    <w:link w:val="ConsPlusNormal0"/>
    <w:rsid w:val="0027448F"/>
    <w:pPr>
      <w:widowControl w:val="0"/>
      <w:ind w:firstLine="720"/>
    </w:pPr>
    <w:rPr>
      <w:rFonts w:ascii="Arial" w:hAnsi="Arial"/>
    </w:rPr>
  </w:style>
  <w:style w:type="character" w:customStyle="1" w:styleId="ConsPlusNormal0">
    <w:name w:val="ConsPlusNormal"/>
    <w:link w:val="ConsPlusNormal"/>
    <w:rsid w:val="0027448F"/>
    <w:rPr>
      <w:rFonts w:ascii="Arial" w:hAnsi="Arial"/>
    </w:rPr>
  </w:style>
  <w:style w:type="paragraph" w:styleId="31">
    <w:name w:val="toc 3"/>
    <w:next w:val="a"/>
    <w:link w:val="32"/>
    <w:uiPriority w:val="39"/>
    <w:rsid w:val="0027448F"/>
    <w:pPr>
      <w:ind w:left="400"/>
    </w:pPr>
    <w:rPr>
      <w:rFonts w:ascii="XO Thames" w:hAnsi="XO Thames"/>
      <w:sz w:val="28"/>
    </w:rPr>
  </w:style>
  <w:style w:type="character" w:customStyle="1" w:styleId="32">
    <w:name w:val="Оглавление 3 Знак"/>
    <w:link w:val="31"/>
    <w:rsid w:val="0027448F"/>
    <w:rPr>
      <w:rFonts w:ascii="XO Thames" w:hAnsi="XO Thames"/>
      <w:sz w:val="28"/>
    </w:rPr>
  </w:style>
  <w:style w:type="paragraph" w:customStyle="1" w:styleId="12">
    <w:name w:val="Указатель1"/>
    <w:basedOn w:val="a"/>
    <w:link w:val="13"/>
    <w:rsid w:val="0027448F"/>
  </w:style>
  <w:style w:type="character" w:customStyle="1" w:styleId="13">
    <w:name w:val="Указатель1"/>
    <w:basedOn w:val="1"/>
    <w:link w:val="12"/>
    <w:rsid w:val="0027448F"/>
    <w:rPr>
      <w:sz w:val="24"/>
    </w:rPr>
  </w:style>
  <w:style w:type="paragraph" w:styleId="a5">
    <w:name w:val="caption"/>
    <w:basedOn w:val="a"/>
    <w:link w:val="a6"/>
    <w:rsid w:val="0027448F"/>
    <w:pPr>
      <w:spacing w:before="120" w:after="120"/>
    </w:pPr>
    <w:rPr>
      <w:i/>
    </w:rPr>
  </w:style>
  <w:style w:type="character" w:customStyle="1" w:styleId="a6">
    <w:name w:val="Название объекта Знак"/>
    <w:basedOn w:val="1"/>
    <w:link w:val="a5"/>
    <w:rsid w:val="0027448F"/>
    <w:rPr>
      <w:i/>
      <w:sz w:val="24"/>
    </w:rPr>
  </w:style>
  <w:style w:type="character" w:customStyle="1" w:styleId="50">
    <w:name w:val="Заголовок 5 Знак"/>
    <w:link w:val="5"/>
    <w:rsid w:val="0027448F"/>
    <w:rPr>
      <w:rFonts w:ascii="XO Thames" w:hAnsi="XO Thames"/>
      <w:b/>
      <w:sz w:val="22"/>
    </w:rPr>
  </w:style>
  <w:style w:type="character" w:customStyle="1" w:styleId="11">
    <w:name w:val="Заголовок 1 Знак"/>
    <w:link w:val="10"/>
    <w:rsid w:val="0027448F"/>
    <w:rPr>
      <w:rFonts w:ascii="XO Thames" w:hAnsi="XO Thames"/>
      <w:b/>
      <w:sz w:val="32"/>
    </w:rPr>
  </w:style>
  <w:style w:type="paragraph" w:customStyle="1" w:styleId="14">
    <w:name w:val="Гиперссылка1"/>
    <w:link w:val="a7"/>
    <w:rsid w:val="0027448F"/>
    <w:rPr>
      <w:color w:val="0000FF"/>
      <w:u w:val="single"/>
    </w:rPr>
  </w:style>
  <w:style w:type="character" w:styleId="a7">
    <w:name w:val="Hyperlink"/>
    <w:link w:val="14"/>
    <w:rsid w:val="0027448F"/>
    <w:rPr>
      <w:color w:val="0000FF"/>
      <w:u w:val="single"/>
    </w:rPr>
  </w:style>
  <w:style w:type="paragraph" w:customStyle="1" w:styleId="Footnote">
    <w:name w:val="Footnote"/>
    <w:link w:val="Footnote0"/>
    <w:rsid w:val="0027448F"/>
    <w:pPr>
      <w:ind w:firstLine="851"/>
      <w:jc w:val="both"/>
    </w:pPr>
    <w:rPr>
      <w:rFonts w:ascii="XO Thames" w:hAnsi="XO Thames"/>
      <w:sz w:val="22"/>
    </w:rPr>
  </w:style>
  <w:style w:type="character" w:customStyle="1" w:styleId="Footnote0">
    <w:name w:val="Footnote"/>
    <w:link w:val="Footnote"/>
    <w:rsid w:val="0027448F"/>
    <w:rPr>
      <w:rFonts w:ascii="XO Thames" w:hAnsi="XO Thames"/>
      <w:sz w:val="22"/>
    </w:rPr>
  </w:style>
  <w:style w:type="paragraph" w:styleId="15">
    <w:name w:val="toc 1"/>
    <w:next w:val="a"/>
    <w:link w:val="16"/>
    <w:uiPriority w:val="39"/>
    <w:rsid w:val="0027448F"/>
    <w:rPr>
      <w:rFonts w:ascii="XO Thames" w:hAnsi="XO Thames"/>
      <w:b/>
      <w:sz w:val="28"/>
    </w:rPr>
  </w:style>
  <w:style w:type="character" w:customStyle="1" w:styleId="16">
    <w:name w:val="Оглавление 1 Знак"/>
    <w:link w:val="15"/>
    <w:rsid w:val="0027448F"/>
    <w:rPr>
      <w:rFonts w:ascii="XO Thames" w:hAnsi="XO Thames"/>
      <w:b/>
      <w:sz w:val="28"/>
    </w:rPr>
  </w:style>
  <w:style w:type="paragraph" w:customStyle="1" w:styleId="HeaderandFooter">
    <w:name w:val="Header and Footer"/>
    <w:link w:val="HeaderandFooter0"/>
    <w:rsid w:val="0027448F"/>
    <w:pPr>
      <w:jc w:val="both"/>
    </w:pPr>
    <w:rPr>
      <w:rFonts w:ascii="XO Thames" w:hAnsi="XO Thames"/>
    </w:rPr>
  </w:style>
  <w:style w:type="character" w:customStyle="1" w:styleId="HeaderandFooter0">
    <w:name w:val="Header and Footer"/>
    <w:link w:val="HeaderandFooter"/>
    <w:rsid w:val="0027448F"/>
    <w:rPr>
      <w:rFonts w:ascii="XO Thames" w:hAnsi="XO Thames"/>
      <w:sz w:val="20"/>
    </w:rPr>
  </w:style>
  <w:style w:type="paragraph" w:styleId="a8">
    <w:name w:val="List"/>
    <w:basedOn w:val="a3"/>
    <w:link w:val="a9"/>
    <w:rsid w:val="0027448F"/>
  </w:style>
  <w:style w:type="character" w:customStyle="1" w:styleId="a9">
    <w:name w:val="Список Знак"/>
    <w:basedOn w:val="a4"/>
    <w:link w:val="a8"/>
    <w:rsid w:val="0027448F"/>
    <w:rPr>
      <w:sz w:val="24"/>
    </w:rPr>
  </w:style>
  <w:style w:type="paragraph" w:styleId="9">
    <w:name w:val="toc 9"/>
    <w:next w:val="a"/>
    <w:link w:val="90"/>
    <w:uiPriority w:val="39"/>
    <w:rsid w:val="0027448F"/>
    <w:pPr>
      <w:ind w:left="1600"/>
    </w:pPr>
    <w:rPr>
      <w:rFonts w:ascii="XO Thames" w:hAnsi="XO Thames"/>
      <w:sz w:val="28"/>
    </w:rPr>
  </w:style>
  <w:style w:type="character" w:customStyle="1" w:styleId="90">
    <w:name w:val="Оглавление 9 Знак"/>
    <w:link w:val="9"/>
    <w:rsid w:val="0027448F"/>
    <w:rPr>
      <w:rFonts w:ascii="XO Thames" w:hAnsi="XO Thames"/>
      <w:sz w:val="28"/>
    </w:rPr>
  </w:style>
  <w:style w:type="paragraph" w:customStyle="1" w:styleId="17">
    <w:name w:val="Основной шрифт абзаца1"/>
    <w:link w:val="18"/>
    <w:rsid w:val="0027448F"/>
  </w:style>
  <w:style w:type="character" w:customStyle="1" w:styleId="18">
    <w:name w:val="Основной шрифт абзаца1"/>
    <w:link w:val="17"/>
    <w:rsid w:val="0027448F"/>
  </w:style>
  <w:style w:type="paragraph" w:styleId="8">
    <w:name w:val="toc 8"/>
    <w:next w:val="a"/>
    <w:link w:val="80"/>
    <w:uiPriority w:val="39"/>
    <w:rsid w:val="0027448F"/>
    <w:pPr>
      <w:ind w:left="1400"/>
    </w:pPr>
    <w:rPr>
      <w:rFonts w:ascii="XO Thames" w:hAnsi="XO Thames"/>
      <w:sz w:val="28"/>
    </w:rPr>
  </w:style>
  <w:style w:type="character" w:customStyle="1" w:styleId="80">
    <w:name w:val="Оглавление 8 Знак"/>
    <w:link w:val="8"/>
    <w:rsid w:val="0027448F"/>
    <w:rPr>
      <w:rFonts w:ascii="XO Thames" w:hAnsi="XO Thames"/>
      <w:sz w:val="28"/>
    </w:rPr>
  </w:style>
  <w:style w:type="paragraph" w:customStyle="1" w:styleId="aa">
    <w:name w:val="Содержимое таблицы"/>
    <w:basedOn w:val="a"/>
    <w:link w:val="ab"/>
    <w:rsid w:val="0027448F"/>
  </w:style>
  <w:style w:type="character" w:customStyle="1" w:styleId="ab">
    <w:name w:val="Содержимое таблицы"/>
    <w:basedOn w:val="1"/>
    <w:link w:val="aa"/>
    <w:rsid w:val="0027448F"/>
    <w:rPr>
      <w:sz w:val="24"/>
    </w:rPr>
  </w:style>
  <w:style w:type="paragraph" w:styleId="51">
    <w:name w:val="toc 5"/>
    <w:next w:val="a"/>
    <w:link w:val="52"/>
    <w:uiPriority w:val="39"/>
    <w:rsid w:val="0027448F"/>
    <w:pPr>
      <w:ind w:left="800"/>
    </w:pPr>
    <w:rPr>
      <w:rFonts w:ascii="XO Thames" w:hAnsi="XO Thames"/>
      <w:sz w:val="28"/>
    </w:rPr>
  </w:style>
  <w:style w:type="character" w:customStyle="1" w:styleId="52">
    <w:name w:val="Оглавление 5 Знак"/>
    <w:link w:val="51"/>
    <w:rsid w:val="0027448F"/>
    <w:rPr>
      <w:rFonts w:ascii="XO Thames" w:hAnsi="XO Thames"/>
      <w:sz w:val="28"/>
    </w:rPr>
  </w:style>
  <w:style w:type="paragraph" w:customStyle="1" w:styleId="23">
    <w:name w:val="Основной шрифт абзаца2"/>
    <w:rsid w:val="0027448F"/>
  </w:style>
  <w:style w:type="paragraph" w:styleId="ac">
    <w:name w:val="Subtitle"/>
    <w:next w:val="a"/>
    <w:link w:val="ad"/>
    <w:uiPriority w:val="11"/>
    <w:qFormat/>
    <w:rsid w:val="0027448F"/>
    <w:pPr>
      <w:jc w:val="both"/>
    </w:pPr>
    <w:rPr>
      <w:rFonts w:ascii="XO Thames" w:hAnsi="XO Thames"/>
      <w:i/>
      <w:sz w:val="24"/>
    </w:rPr>
  </w:style>
  <w:style w:type="character" w:customStyle="1" w:styleId="ad">
    <w:name w:val="Подзаголовок Знак"/>
    <w:link w:val="ac"/>
    <w:rsid w:val="0027448F"/>
    <w:rPr>
      <w:rFonts w:ascii="XO Thames" w:hAnsi="XO Thames"/>
      <w:i/>
      <w:sz w:val="24"/>
    </w:rPr>
  </w:style>
  <w:style w:type="paragraph" w:styleId="ae">
    <w:name w:val="Title"/>
    <w:next w:val="a"/>
    <w:link w:val="af"/>
    <w:uiPriority w:val="10"/>
    <w:qFormat/>
    <w:rsid w:val="0027448F"/>
    <w:pPr>
      <w:spacing w:before="567" w:after="567"/>
      <w:jc w:val="center"/>
    </w:pPr>
    <w:rPr>
      <w:rFonts w:ascii="XO Thames" w:hAnsi="XO Thames"/>
      <w:b/>
      <w:caps/>
      <w:sz w:val="40"/>
    </w:rPr>
  </w:style>
  <w:style w:type="character" w:customStyle="1" w:styleId="af">
    <w:name w:val="Заголовок Знак"/>
    <w:link w:val="ae"/>
    <w:rsid w:val="0027448F"/>
    <w:rPr>
      <w:rFonts w:ascii="XO Thames" w:hAnsi="XO Thames"/>
      <w:b/>
      <w:caps/>
      <w:sz w:val="40"/>
    </w:rPr>
  </w:style>
  <w:style w:type="character" w:customStyle="1" w:styleId="40">
    <w:name w:val="Заголовок 4 Знак"/>
    <w:link w:val="4"/>
    <w:rsid w:val="0027448F"/>
    <w:rPr>
      <w:rFonts w:ascii="XO Thames" w:hAnsi="XO Thames"/>
      <w:b/>
      <w:sz w:val="24"/>
    </w:rPr>
  </w:style>
  <w:style w:type="paragraph" w:customStyle="1" w:styleId="19">
    <w:name w:val="Заголовок1"/>
    <w:basedOn w:val="a"/>
    <w:next w:val="a3"/>
    <w:link w:val="24"/>
    <w:rsid w:val="0027448F"/>
    <w:pPr>
      <w:keepNext/>
      <w:spacing w:before="240" w:after="120"/>
    </w:pPr>
    <w:rPr>
      <w:rFonts w:ascii="Liberation Sans" w:hAnsi="Liberation Sans"/>
      <w:sz w:val="28"/>
    </w:rPr>
  </w:style>
  <w:style w:type="character" w:customStyle="1" w:styleId="24">
    <w:name w:val="Заголовок2"/>
    <w:basedOn w:val="1"/>
    <w:link w:val="19"/>
    <w:rsid w:val="0027448F"/>
    <w:rPr>
      <w:rFonts w:ascii="Liberation Sans" w:hAnsi="Liberation Sans"/>
      <w:sz w:val="28"/>
    </w:rPr>
  </w:style>
  <w:style w:type="character" w:customStyle="1" w:styleId="20">
    <w:name w:val="Заголовок 2 Знак"/>
    <w:link w:val="2"/>
    <w:rsid w:val="0027448F"/>
    <w:rPr>
      <w:rFonts w:ascii="XO Thames" w:hAnsi="XO Thames"/>
      <w:b/>
      <w:sz w:val="28"/>
    </w:rPr>
  </w:style>
  <w:style w:type="paragraph" w:customStyle="1" w:styleId="af0">
    <w:name w:val="Заголовок таблицы"/>
    <w:basedOn w:val="aa"/>
    <w:link w:val="af1"/>
    <w:rsid w:val="0027448F"/>
    <w:pPr>
      <w:jc w:val="center"/>
    </w:pPr>
    <w:rPr>
      <w:b/>
    </w:rPr>
  </w:style>
  <w:style w:type="character" w:customStyle="1" w:styleId="af1">
    <w:name w:val="Заголовок таблицы"/>
    <w:basedOn w:val="ab"/>
    <w:link w:val="af0"/>
    <w:rsid w:val="0027448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456</Words>
  <Characters>2603</Characters>
  <Application>Microsoft Office Word</Application>
  <DocSecurity>0</DocSecurity>
  <Lines>21</Lines>
  <Paragraphs>6</Paragraphs>
  <ScaleCrop>false</ScaleCrop>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user_01</cp:lastModifiedBy>
  <cp:revision>4</cp:revision>
  <dcterms:created xsi:type="dcterms:W3CDTF">2024-11-07T07:42:00Z</dcterms:created>
  <dcterms:modified xsi:type="dcterms:W3CDTF">2025-11-07T13:02:00Z</dcterms:modified>
</cp:coreProperties>
</file>